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A5122" w14:textId="5C14B010" w:rsidR="00397E56" w:rsidRPr="00B338DD" w:rsidRDefault="00C44D4F">
      <w:pPr>
        <w:rPr>
          <w:sz w:val="40"/>
          <w:szCs w:val="40"/>
        </w:rPr>
      </w:pPr>
      <w:r w:rsidRPr="00B338DD">
        <w:rPr>
          <w:b/>
          <w:bCs/>
          <w:sz w:val="40"/>
          <w:szCs w:val="40"/>
        </w:rPr>
        <w:t>Developing rapid diagnostic capability for grape vine disease</w:t>
      </w:r>
    </w:p>
    <w:p w14:paraId="4F6836DD" w14:textId="77777777" w:rsidR="00B338DD" w:rsidRDefault="00B338DD"/>
    <w:p w14:paraId="5A772798" w14:textId="23CECBAB" w:rsidR="00397E56" w:rsidRPr="00B338DD" w:rsidRDefault="00C44D4F">
      <w:r w:rsidRPr="00B338DD">
        <w:t>Funding of $35,000 for this project was approved in the 2018-2019 financial year. The allocation was not expended and will be carried forward.</w:t>
      </w:r>
    </w:p>
    <w:p w14:paraId="2836CC6F" w14:textId="1AF87142" w:rsidR="00397E56" w:rsidRPr="00B338DD" w:rsidRDefault="00C44D4F">
      <w:r w:rsidRPr="00B338DD">
        <w:t>In support of this project, the 15m x 9m steel framed plastic tunnel house located at Grovetown Park Campus was dismantled by Exal Industries Limited of Christchurch and moved to Marlborough Research Centre</w:t>
      </w:r>
      <w:r w:rsidR="00B338DD">
        <w:t>’s</w:t>
      </w:r>
      <w:bookmarkStart w:id="0" w:name="_GoBack"/>
      <w:bookmarkEnd w:id="0"/>
      <w:r w:rsidRPr="00B338DD">
        <w:t xml:space="preserve"> Budge Street Campus in Blenheim.</w:t>
      </w:r>
    </w:p>
    <w:p w14:paraId="594D8C79" w14:textId="756FBC1C" w:rsidR="00397E56" w:rsidRPr="00B338DD" w:rsidRDefault="00C44D4F">
      <w:r w:rsidRPr="00B338DD">
        <w:t>Due to timing issues with the commencement of the new Bragato Research Institute (BRI) winery, the tunnel house was not erected until September 2019.</w:t>
      </w:r>
    </w:p>
    <w:p w14:paraId="0F12E91C" w14:textId="5A908591" w:rsidR="00397E56" w:rsidRPr="00B338DD" w:rsidRDefault="00C44D4F">
      <w:r w:rsidRPr="00B338DD">
        <w:t>Plant &amp; Food Research will undertake new trials using additional space within the tunnel house which will also be used by Nelson Marlborough Institute of Technology (NMIT) staff and students as required.</w:t>
      </w:r>
    </w:p>
    <w:p w14:paraId="638580E8" w14:textId="77777777" w:rsidR="00397E56" w:rsidRPr="00B338DD" w:rsidRDefault="00397E56"/>
    <w:p w14:paraId="13AF24CB" w14:textId="77777777" w:rsidR="00397E56" w:rsidRPr="00B338DD" w:rsidRDefault="00C44D4F">
      <w:r w:rsidRPr="00B338DD">
        <w:rPr>
          <w:noProof/>
        </w:rPr>
        <w:drawing>
          <wp:inline distT="0" distB="6350" distL="0" distR="2540" wp14:anchorId="4123316C" wp14:editId="7E2BE67B">
            <wp:extent cx="5731510" cy="4298950"/>
            <wp:effectExtent l="0" t="0" r="0" b="0"/>
            <wp:docPr id="1" name="Picture 1" descr="A house covered in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house covered in gra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7E56" w:rsidRPr="00B338DD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E56"/>
    <w:rsid w:val="00397E56"/>
    <w:rsid w:val="00B338DD"/>
    <w:rsid w:val="00C4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B53EEC"/>
  <w15:docId w15:val="{7C37C455-38E3-4FD6-B8B5-A189586C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5E96F33ACFA449E62D36D047758D5" ma:contentTypeVersion="8" ma:contentTypeDescription="Create a new document." ma:contentTypeScope="" ma:versionID="f9e769b498bd2c7e34ea4d013ccd11f8">
  <xsd:schema xmlns:xsd="http://www.w3.org/2001/XMLSchema" xmlns:xs="http://www.w3.org/2001/XMLSchema" xmlns:p="http://schemas.microsoft.com/office/2006/metadata/properties" xmlns:ns2="ea88ec78-7785-4fbf-826f-991780592d9a" targetNamespace="http://schemas.microsoft.com/office/2006/metadata/properties" ma:root="true" ma:fieldsID="d3a8358e87eae4b1aecdfa2e6eb534d8" ns2:_="">
    <xsd:import namespace="ea88ec78-7785-4fbf-826f-991780592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8ec78-7785-4fbf-826f-991780592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069136-7ED2-42D3-B3BD-371CE91EBC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359392-1E74-4B0F-8BB7-A025659B6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8ec78-7785-4fbf-826f-991780592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5BCF97-4E12-4509-AF22-2256B09E26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Mitchell</dc:creator>
  <dc:description/>
  <cp:lastModifiedBy>Jason Henry</cp:lastModifiedBy>
  <cp:revision>13</cp:revision>
  <dcterms:created xsi:type="dcterms:W3CDTF">2019-09-23T01:58:00Z</dcterms:created>
  <dcterms:modified xsi:type="dcterms:W3CDTF">2019-10-30T01:05:00Z</dcterms:modified>
  <dc:language>en-NZ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0x010100E4B5E96F33ACFA449E62D36D047758D5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